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6559" w14:textId="77777777" w:rsidR="005C0160" w:rsidRPr="00BE08CE" w:rsidRDefault="00BE08CE" w:rsidP="00BE08CE">
      <w:pPr>
        <w:pStyle w:val="Nadpis1"/>
        <w:jc w:val="center"/>
        <w:rPr>
          <w:rFonts w:cstheme="majorHAnsi"/>
          <w:color w:val="auto"/>
          <w:sz w:val="22"/>
          <w:szCs w:val="22"/>
        </w:rPr>
      </w:pPr>
      <w:r w:rsidRPr="00BE08CE">
        <w:rPr>
          <w:rFonts w:cstheme="majorHAnsi"/>
          <w:color w:val="auto"/>
          <w:sz w:val="22"/>
          <w:szCs w:val="22"/>
        </w:rPr>
        <w:t>Formulár na odstúpenie od zmluvy uzavretej na diaľku alebo zmluvy uzavretej mimo prevádzkových priestorov obchodníka</w:t>
      </w:r>
    </w:p>
    <w:p w14:paraId="6A6BFC98" w14:textId="77777777" w:rsidR="005C0160" w:rsidRPr="00BE08CE" w:rsidRDefault="00BE08CE" w:rsidP="00BE08CE">
      <w:pPr>
        <w:jc w:val="center"/>
        <w:rPr>
          <w:rFonts w:asciiTheme="majorHAnsi" w:hAnsiTheme="majorHAnsi" w:cstheme="majorHAnsi"/>
        </w:rPr>
      </w:pPr>
      <w:r w:rsidRPr="00BE08CE">
        <w:rPr>
          <w:rFonts w:asciiTheme="majorHAnsi" w:hAnsiTheme="majorHAnsi" w:cstheme="majorHAnsi"/>
        </w:rPr>
        <w:t>(vyplňte a zašlite tento formulár len v prípade, že si želáte odstúpiť od zmluvy)</w:t>
      </w:r>
    </w:p>
    <w:p w14:paraId="4BC63766" w14:textId="77777777" w:rsidR="005C0160" w:rsidRPr="00BE08CE" w:rsidRDefault="00BE08CE" w:rsidP="005703ED">
      <w:pPr>
        <w:pStyle w:val="Nadpis2"/>
        <w:spacing w:before="0"/>
        <w:rPr>
          <w:rFonts w:cstheme="majorHAnsi"/>
          <w:color w:val="auto"/>
          <w:sz w:val="22"/>
          <w:szCs w:val="22"/>
        </w:rPr>
      </w:pPr>
      <w:r w:rsidRPr="00BE08CE">
        <w:rPr>
          <w:rFonts w:cstheme="majorHAnsi"/>
          <w:color w:val="auto"/>
          <w:sz w:val="22"/>
          <w:szCs w:val="22"/>
        </w:rPr>
        <w:t>Údaje o obchodníkovi (adresát):</w:t>
      </w:r>
    </w:p>
    <w:p w14:paraId="05F9F582" w14:textId="37445CCA" w:rsidR="005703ED" w:rsidRPr="005703ED" w:rsidRDefault="005703ED" w:rsidP="005703ED">
      <w:pPr>
        <w:spacing w:after="100" w:afterAutospacing="1"/>
        <w:rPr>
          <w:rFonts w:asciiTheme="majorHAnsi" w:eastAsia="Times New Roman" w:hAnsiTheme="majorHAnsi" w:cstheme="majorHAnsi"/>
          <w:lang w:val="sk-SK" w:eastAsia="sk-SK"/>
        </w:rPr>
      </w:pPr>
      <w:r w:rsidRPr="005703ED">
        <w:rPr>
          <w:rFonts w:asciiTheme="majorHAnsi" w:eastAsia="Times New Roman" w:hAnsiTheme="majorHAnsi" w:cstheme="majorHAnsi"/>
          <w:b/>
          <w:bCs/>
          <w:lang w:val="sk-SK" w:eastAsia="sk-SK"/>
        </w:rPr>
        <w:t>VOOZ, s. r. o.</w:t>
      </w:r>
      <w:r w:rsidRPr="005703ED">
        <w:rPr>
          <w:rFonts w:asciiTheme="majorHAnsi" w:eastAsia="Times New Roman" w:hAnsiTheme="majorHAnsi" w:cstheme="majorHAnsi"/>
          <w:lang w:val="sk-SK" w:eastAsia="sk-SK"/>
        </w:rPr>
        <w:br/>
        <w:t xml:space="preserve">sídlo: </w:t>
      </w:r>
      <w:proofErr w:type="spellStart"/>
      <w:r w:rsidRPr="005703ED">
        <w:rPr>
          <w:rFonts w:asciiTheme="majorHAnsi" w:eastAsia="Times New Roman" w:hAnsiTheme="majorHAnsi" w:cstheme="majorHAnsi"/>
          <w:lang w:val="sk-SK" w:eastAsia="sk-SK"/>
        </w:rPr>
        <w:t>Coburgova</w:t>
      </w:r>
      <w:proofErr w:type="spellEnd"/>
      <w:r w:rsidRPr="005703ED">
        <w:rPr>
          <w:rFonts w:asciiTheme="majorHAnsi" w:eastAsia="Times New Roman" w:hAnsiTheme="majorHAnsi" w:cstheme="majorHAnsi"/>
          <w:lang w:val="sk-SK" w:eastAsia="sk-SK"/>
        </w:rPr>
        <w:t xml:space="preserve"> 84, 917 02 Trnava</w:t>
      </w:r>
      <w:r w:rsidRPr="005703ED">
        <w:rPr>
          <w:rFonts w:asciiTheme="majorHAnsi" w:eastAsia="Times New Roman" w:hAnsiTheme="majorHAnsi" w:cstheme="majorHAnsi"/>
          <w:lang w:val="sk-SK" w:eastAsia="sk-SK"/>
        </w:rPr>
        <w:br/>
        <w:t>IČO: 54 764 726</w:t>
      </w:r>
      <w:r w:rsidRPr="005703ED">
        <w:rPr>
          <w:rFonts w:asciiTheme="majorHAnsi" w:eastAsia="Times New Roman" w:hAnsiTheme="majorHAnsi" w:cstheme="majorHAnsi"/>
          <w:lang w:val="sk-SK" w:eastAsia="sk-SK"/>
        </w:rPr>
        <w:br/>
        <w:t xml:space="preserve">zapísaná v Obchodnom registri vedenom Okresným súdom Trnava, oddiel: </w:t>
      </w:r>
      <w:proofErr w:type="spellStart"/>
      <w:r w:rsidRPr="005703ED">
        <w:rPr>
          <w:rFonts w:asciiTheme="majorHAnsi" w:eastAsia="Times New Roman" w:hAnsiTheme="majorHAnsi" w:cstheme="majorHAnsi"/>
          <w:lang w:val="sk-SK" w:eastAsia="sk-SK"/>
        </w:rPr>
        <w:t>Sro</w:t>
      </w:r>
      <w:proofErr w:type="spellEnd"/>
      <w:r w:rsidRPr="005703ED">
        <w:rPr>
          <w:rFonts w:asciiTheme="majorHAnsi" w:eastAsia="Times New Roman" w:hAnsiTheme="majorHAnsi" w:cstheme="majorHAnsi"/>
          <w:lang w:val="sk-SK" w:eastAsia="sk-SK"/>
        </w:rPr>
        <w:t>, vložka č. 52158/T</w:t>
      </w:r>
      <w:r w:rsidRPr="005703ED">
        <w:rPr>
          <w:rFonts w:asciiTheme="majorHAnsi" w:eastAsia="Times New Roman" w:hAnsiTheme="majorHAnsi" w:cstheme="majorHAnsi"/>
          <w:lang w:val="sk-SK" w:eastAsia="sk-SK"/>
        </w:rPr>
        <w:br/>
        <w:t>e-mail: eshop@zdraveovocie.sk</w:t>
      </w:r>
      <w:r w:rsidRPr="005703ED">
        <w:rPr>
          <w:rFonts w:asciiTheme="majorHAnsi" w:eastAsia="Times New Roman" w:hAnsiTheme="majorHAnsi" w:cstheme="majorHAnsi"/>
          <w:lang w:val="sk-SK" w:eastAsia="sk-SK"/>
        </w:rPr>
        <w:br/>
        <w:t>tel.: +421 911 950</w:t>
      </w:r>
      <w:r w:rsidRPr="005703ED">
        <w:rPr>
          <w:rFonts w:asciiTheme="majorHAnsi" w:eastAsia="Times New Roman" w:hAnsiTheme="majorHAnsi" w:cstheme="majorHAnsi"/>
          <w:lang w:val="sk-SK" w:eastAsia="sk-SK"/>
        </w:rPr>
        <w:t> </w:t>
      </w:r>
      <w:r w:rsidRPr="005703ED">
        <w:rPr>
          <w:rFonts w:asciiTheme="majorHAnsi" w:eastAsia="Times New Roman" w:hAnsiTheme="majorHAnsi" w:cstheme="majorHAnsi"/>
          <w:lang w:val="sk-SK" w:eastAsia="sk-SK"/>
        </w:rPr>
        <w:t>133</w:t>
      </w:r>
    </w:p>
    <w:p w14:paraId="7ED8158F" w14:textId="77777777" w:rsidR="005C0160" w:rsidRPr="005703ED" w:rsidRDefault="00BE08CE" w:rsidP="00BE08CE">
      <w:pPr>
        <w:pStyle w:val="Nadpis2"/>
        <w:jc w:val="both"/>
        <w:rPr>
          <w:rFonts w:cstheme="majorHAnsi"/>
          <w:b w:val="0"/>
          <w:bCs w:val="0"/>
          <w:color w:val="auto"/>
          <w:sz w:val="22"/>
          <w:szCs w:val="22"/>
          <w:lang w:val="sk-SK"/>
        </w:rPr>
      </w:pPr>
      <w:r w:rsidRPr="005703ED">
        <w:rPr>
          <w:rFonts w:cstheme="majorHAnsi"/>
          <w:b w:val="0"/>
          <w:bCs w:val="0"/>
          <w:color w:val="auto"/>
          <w:sz w:val="22"/>
          <w:szCs w:val="22"/>
          <w:lang w:val="sk-SK"/>
        </w:rPr>
        <w:t>Oznámenie spotrebiteľa o odstúpení od zmluvy</w:t>
      </w:r>
    </w:p>
    <w:p w14:paraId="42C010E0" w14:textId="77777777" w:rsidR="005C0160" w:rsidRPr="005703ED" w:rsidRDefault="00BE08CE" w:rsidP="00BE08CE">
      <w:pPr>
        <w:jc w:val="both"/>
        <w:rPr>
          <w:rFonts w:asciiTheme="majorHAnsi" w:hAnsiTheme="majorHAnsi" w:cstheme="majorHAnsi"/>
          <w:lang w:val="sk-SK"/>
        </w:rPr>
      </w:pPr>
      <w:r w:rsidRPr="005703ED">
        <w:rPr>
          <w:rFonts w:asciiTheme="majorHAnsi" w:hAnsiTheme="majorHAnsi" w:cstheme="majorHAnsi"/>
          <w:lang w:val="sk-SK"/>
        </w:rPr>
        <w:t>Ja/ my* ..............................................................</w:t>
      </w:r>
      <w:r w:rsidRPr="005703ED">
        <w:rPr>
          <w:rFonts w:asciiTheme="majorHAnsi" w:hAnsiTheme="majorHAnsi" w:cstheme="majorHAnsi"/>
          <w:lang w:val="sk-SK"/>
        </w:rPr>
        <w:br/>
        <w:t>týmto oznamujem/ oznamujeme*, že odstupujem/ odstupujeme* od kúpnej zmluvy / zmluvy o poskytnutí služby uzavretej prostredníctvom webovej stránky www.monikanemcova.sk, ktorá sa týka:</w:t>
      </w:r>
    </w:p>
    <w:tbl>
      <w:tblPr>
        <w:tblStyle w:val="Mriekatabuky"/>
        <w:tblW w:w="0" w:type="auto"/>
        <w:tblLook w:val="04A0" w:firstRow="1" w:lastRow="0" w:firstColumn="1" w:lastColumn="0" w:noHBand="0" w:noVBand="1"/>
      </w:tblPr>
      <w:tblGrid>
        <w:gridCol w:w="4316"/>
        <w:gridCol w:w="4314"/>
      </w:tblGrid>
      <w:tr w:rsidR="00BE08CE" w:rsidRPr="00BE08CE" w14:paraId="295107CF" w14:textId="77777777">
        <w:tc>
          <w:tcPr>
            <w:tcW w:w="4320" w:type="dxa"/>
          </w:tcPr>
          <w:p w14:paraId="5D543A04" w14:textId="61E58BA2" w:rsidR="005C0160" w:rsidRPr="00BE08CE" w:rsidRDefault="00BE08CE" w:rsidP="00BE08CE">
            <w:pPr>
              <w:spacing w:line="276" w:lineRule="auto"/>
              <w:jc w:val="both"/>
              <w:rPr>
                <w:rFonts w:asciiTheme="majorHAnsi" w:hAnsiTheme="majorHAnsi" w:cstheme="majorHAnsi"/>
              </w:rPr>
            </w:pPr>
            <w:proofErr w:type="spellStart"/>
            <w:r w:rsidRPr="00BE08CE">
              <w:rPr>
                <w:rFonts w:asciiTheme="majorHAnsi" w:hAnsiTheme="majorHAnsi" w:cstheme="majorHAnsi"/>
              </w:rPr>
              <w:t>Predmet</w:t>
            </w:r>
            <w:proofErr w:type="spellEnd"/>
            <w:r w:rsidRPr="00BE08CE">
              <w:rPr>
                <w:rFonts w:asciiTheme="majorHAnsi" w:hAnsiTheme="majorHAnsi" w:cstheme="majorHAnsi"/>
              </w:rPr>
              <w:t xml:space="preserve"> </w:t>
            </w:r>
            <w:proofErr w:type="spellStart"/>
            <w:r w:rsidRPr="00BE08CE">
              <w:rPr>
                <w:rFonts w:asciiTheme="majorHAnsi" w:hAnsiTheme="majorHAnsi" w:cstheme="majorHAnsi"/>
              </w:rPr>
              <w:t>zmluvy</w:t>
            </w:r>
            <w:proofErr w:type="spellEnd"/>
            <w:r w:rsidRPr="00BE08CE">
              <w:rPr>
                <w:rFonts w:asciiTheme="majorHAnsi" w:hAnsiTheme="majorHAnsi" w:cstheme="majorHAnsi"/>
              </w:rPr>
              <w:t xml:space="preserve"> (</w:t>
            </w:r>
            <w:proofErr w:type="spellStart"/>
            <w:r w:rsidR="005703ED">
              <w:rPr>
                <w:rFonts w:asciiTheme="majorHAnsi" w:hAnsiTheme="majorHAnsi" w:cstheme="majorHAnsi"/>
              </w:rPr>
              <w:t>názov</w:t>
            </w:r>
            <w:proofErr w:type="spellEnd"/>
            <w:r w:rsidR="005703ED">
              <w:rPr>
                <w:rFonts w:asciiTheme="majorHAnsi" w:hAnsiTheme="majorHAnsi" w:cstheme="majorHAnsi"/>
              </w:rPr>
              <w:t xml:space="preserve"> </w:t>
            </w:r>
            <w:proofErr w:type="spellStart"/>
            <w:r w:rsidRPr="00BE08CE">
              <w:rPr>
                <w:rFonts w:asciiTheme="majorHAnsi" w:hAnsiTheme="majorHAnsi" w:cstheme="majorHAnsi"/>
              </w:rPr>
              <w:t>tovar</w:t>
            </w:r>
            <w:r w:rsidR="005703ED">
              <w:rPr>
                <w:rFonts w:asciiTheme="majorHAnsi" w:hAnsiTheme="majorHAnsi" w:cstheme="majorHAnsi"/>
              </w:rPr>
              <w:t>u</w:t>
            </w:r>
            <w:proofErr w:type="spellEnd"/>
            <w:r w:rsidRPr="00BE08CE">
              <w:rPr>
                <w:rFonts w:asciiTheme="majorHAnsi" w:hAnsiTheme="majorHAnsi" w:cstheme="majorHAnsi"/>
              </w:rPr>
              <w:t>):</w:t>
            </w:r>
          </w:p>
        </w:tc>
        <w:tc>
          <w:tcPr>
            <w:tcW w:w="4320" w:type="dxa"/>
          </w:tcPr>
          <w:p w14:paraId="034280BA" w14:textId="47D8CADF" w:rsidR="005C0160" w:rsidRPr="00BE08CE" w:rsidRDefault="005C0160" w:rsidP="00BE08CE">
            <w:pPr>
              <w:spacing w:line="276" w:lineRule="auto"/>
              <w:jc w:val="both"/>
              <w:rPr>
                <w:rFonts w:asciiTheme="majorHAnsi" w:hAnsiTheme="majorHAnsi" w:cstheme="majorHAnsi"/>
              </w:rPr>
            </w:pPr>
          </w:p>
        </w:tc>
      </w:tr>
      <w:tr w:rsidR="00BE08CE" w:rsidRPr="00BE08CE" w14:paraId="534374B7" w14:textId="77777777">
        <w:tc>
          <w:tcPr>
            <w:tcW w:w="4320" w:type="dxa"/>
          </w:tcPr>
          <w:p w14:paraId="24A5586F" w14:textId="77777777" w:rsidR="005C0160" w:rsidRPr="00BE08CE" w:rsidRDefault="00BE08CE" w:rsidP="00BE08CE">
            <w:pPr>
              <w:spacing w:line="276" w:lineRule="auto"/>
              <w:jc w:val="both"/>
              <w:rPr>
                <w:rFonts w:asciiTheme="majorHAnsi" w:hAnsiTheme="majorHAnsi" w:cstheme="majorHAnsi"/>
              </w:rPr>
            </w:pPr>
            <w:proofErr w:type="spellStart"/>
            <w:r w:rsidRPr="00BE08CE">
              <w:rPr>
                <w:rFonts w:asciiTheme="majorHAnsi" w:hAnsiTheme="majorHAnsi" w:cstheme="majorHAnsi"/>
              </w:rPr>
              <w:t>Dátum</w:t>
            </w:r>
            <w:proofErr w:type="spellEnd"/>
            <w:r w:rsidRPr="00BE08CE">
              <w:rPr>
                <w:rFonts w:asciiTheme="majorHAnsi" w:hAnsiTheme="majorHAnsi" w:cstheme="majorHAnsi"/>
              </w:rPr>
              <w:t xml:space="preserve"> </w:t>
            </w:r>
            <w:proofErr w:type="spellStart"/>
            <w:r w:rsidRPr="00BE08CE">
              <w:rPr>
                <w:rFonts w:asciiTheme="majorHAnsi" w:hAnsiTheme="majorHAnsi" w:cstheme="majorHAnsi"/>
              </w:rPr>
              <w:t>objednania</w:t>
            </w:r>
            <w:proofErr w:type="spellEnd"/>
            <w:r w:rsidRPr="00BE08CE">
              <w:rPr>
                <w:rFonts w:asciiTheme="majorHAnsi" w:hAnsiTheme="majorHAnsi" w:cstheme="majorHAnsi"/>
              </w:rPr>
              <w:t>:</w:t>
            </w:r>
          </w:p>
        </w:tc>
        <w:tc>
          <w:tcPr>
            <w:tcW w:w="4320" w:type="dxa"/>
          </w:tcPr>
          <w:p w14:paraId="763E68B2" w14:textId="62EBB2FD" w:rsidR="005C0160" w:rsidRPr="00BE08CE" w:rsidRDefault="005C0160" w:rsidP="00BE08CE">
            <w:pPr>
              <w:spacing w:line="276" w:lineRule="auto"/>
              <w:jc w:val="both"/>
              <w:rPr>
                <w:rFonts w:asciiTheme="majorHAnsi" w:hAnsiTheme="majorHAnsi" w:cstheme="majorHAnsi"/>
              </w:rPr>
            </w:pPr>
          </w:p>
        </w:tc>
      </w:tr>
      <w:tr w:rsidR="00BE08CE" w:rsidRPr="00BE08CE" w14:paraId="4C73BD6C" w14:textId="77777777">
        <w:tc>
          <w:tcPr>
            <w:tcW w:w="4320" w:type="dxa"/>
          </w:tcPr>
          <w:p w14:paraId="5DE17AA7" w14:textId="77777777" w:rsidR="005C0160" w:rsidRPr="00BE08CE" w:rsidRDefault="00BE08CE" w:rsidP="00BE08CE">
            <w:pPr>
              <w:spacing w:line="276" w:lineRule="auto"/>
              <w:jc w:val="both"/>
              <w:rPr>
                <w:rFonts w:asciiTheme="majorHAnsi" w:hAnsiTheme="majorHAnsi" w:cstheme="majorHAnsi"/>
              </w:rPr>
            </w:pPr>
            <w:proofErr w:type="spellStart"/>
            <w:r w:rsidRPr="00BE08CE">
              <w:rPr>
                <w:rFonts w:asciiTheme="majorHAnsi" w:hAnsiTheme="majorHAnsi" w:cstheme="majorHAnsi"/>
              </w:rPr>
              <w:t>Dátum</w:t>
            </w:r>
            <w:proofErr w:type="spellEnd"/>
            <w:r w:rsidRPr="00BE08CE">
              <w:rPr>
                <w:rFonts w:asciiTheme="majorHAnsi" w:hAnsiTheme="majorHAnsi" w:cstheme="majorHAnsi"/>
              </w:rPr>
              <w:t xml:space="preserve"> </w:t>
            </w:r>
            <w:proofErr w:type="spellStart"/>
            <w:r w:rsidRPr="00BE08CE">
              <w:rPr>
                <w:rFonts w:asciiTheme="majorHAnsi" w:hAnsiTheme="majorHAnsi" w:cstheme="majorHAnsi"/>
              </w:rPr>
              <w:t>prevzatia</w:t>
            </w:r>
            <w:proofErr w:type="spellEnd"/>
            <w:r w:rsidRPr="00BE08CE">
              <w:rPr>
                <w:rFonts w:asciiTheme="majorHAnsi" w:hAnsiTheme="majorHAnsi" w:cstheme="majorHAnsi"/>
              </w:rPr>
              <w:t>:</w:t>
            </w:r>
          </w:p>
        </w:tc>
        <w:tc>
          <w:tcPr>
            <w:tcW w:w="4320" w:type="dxa"/>
          </w:tcPr>
          <w:p w14:paraId="2E2B4145" w14:textId="073E75EC" w:rsidR="005C0160" w:rsidRPr="00BE08CE" w:rsidRDefault="005C0160" w:rsidP="00BE08CE">
            <w:pPr>
              <w:spacing w:line="276" w:lineRule="auto"/>
              <w:jc w:val="both"/>
              <w:rPr>
                <w:rFonts w:asciiTheme="majorHAnsi" w:hAnsiTheme="majorHAnsi" w:cstheme="majorHAnsi"/>
              </w:rPr>
            </w:pPr>
          </w:p>
        </w:tc>
      </w:tr>
      <w:tr w:rsidR="005703ED" w:rsidRPr="00BE08CE" w14:paraId="2EDDFBF1" w14:textId="77777777">
        <w:tc>
          <w:tcPr>
            <w:tcW w:w="4320" w:type="dxa"/>
          </w:tcPr>
          <w:p w14:paraId="3FC7434A" w14:textId="10C6992B" w:rsidR="005703ED" w:rsidRPr="00BE08CE" w:rsidRDefault="005703ED" w:rsidP="00BE08CE">
            <w:pPr>
              <w:jc w:val="both"/>
              <w:rPr>
                <w:rFonts w:asciiTheme="majorHAnsi" w:hAnsiTheme="majorHAnsi" w:cstheme="majorHAnsi"/>
              </w:rPr>
            </w:pPr>
            <w:proofErr w:type="spellStart"/>
            <w:r>
              <w:rPr>
                <w:rFonts w:asciiTheme="majorHAnsi" w:hAnsiTheme="majorHAnsi" w:cstheme="majorHAnsi"/>
              </w:rPr>
              <w:t>Číslo</w:t>
            </w:r>
            <w:proofErr w:type="spellEnd"/>
            <w:r>
              <w:rPr>
                <w:rFonts w:asciiTheme="majorHAnsi" w:hAnsiTheme="majorHAnsi" w:cstheme="majorHAnsi"/>
              </w:rPr>
              <w:t xml:space="preserve"> </w:t>
            </w:r>
            <w:proofErr w:type="spellStart"/>
            <w:r>
              <w:rPr>
                <w:rFonts w:asciiTheme="majorHAnsi" w:hAnsiTheme="majorHAnsi" w:cstheme="majorHAnsi"/>
              </w:rPr>
              <w:t>faktúry</w:t>
            </w:r>
            <w:proofErr w:type="spellEnd"/>
          </w:p>
        </w:tc>
        <w:tc>
          <w:tcPr>
            <w:tcW w:w="4320" w:type="dxa"/>
          </w:tcPr>
          <w:p w14:paraId="5A6D518A" w14:textId="77777777" w:rsidR="005703ED" w:rsidRPr="00BE08CE" w:rsidRDefault="005703ED" w:rsidP="00BE08CE">
            <w:pPr>
              <w:jc w:val="both"/>
              <w:rPr>
                <w:rFonts w:asciiTheme="majorHAnsi" w:hAnsiTheme="majorHAnsi" w:cstheme="majorHAnsi"/>
              </w:rPr>
            </w:pPr>
          </w:p>
        </w:tc>
      </w:tr>
    </w:tbl>
    <w:p w14:paraId="0F36AB68" w14:textId="77777777" w:rsidR="005C0160" w:rsidRPr="00BE08CE" w:rsidRDefault="00BE08CE" w:rsidP="00BE08CE">
      <w:pPr>
        <w:pStyle w:val="Nadpis2"/>
        <w:jc w:val="both"/>
        <w:rPr>
          <w:rFonts w:cstheme="majorHAnsi"/>
          <w:b w:val="0"/>
          <w:bCs w:val="0"/>
          <w:color w:val="auto"/>
          <w:sz w:val="22"/>
          <w:szCs w:val="22"/>
        </w:rPr>
      </w:pPr>
      <w:proofErr w:type="spellStart"/>
      <w:r w:rsidRPr="00BE08CE">
        <w:rPr>
          <w:rFonts w:cstheme="majorHAnsi"/>
          <w:b w:val="0"/>
          <w:bCs w:val="0"/>
          <w:color w:val="auto"/>
          <w:sz w:val="22"/>
          <w:szCs w:val="22"/>
        </w:rPr>
        <w:t>Údaje</w:t>
      </w:r>
      <w:proofErr w:type="spellEnd"/>
      <w:r w:rsidRPr="00BE08CE">
        <w:rPr>
          <w:rFonts w:cstheme="majorHAnsi"/>
          <w:b w:val="0"/>
          <w:bCs w:val="0"/>
          <w:color w:val="auto"/>
          <w:sz w:val="22"/>
          <w:szCs w:val="22"/>
        </w:rPr>
        <w:t xml:space="preserve"> </w:t>
      </w:r>
      <w:proofErr w:type="spellStart"/>
      <w:r w:rsidRPr="00BE08CE">
        <w:rPr>
          <w:rFonts w:cstheme="majorHAnsi"/>
          <w:b w:val="0"/>
          <w:bCs w:val="0"/>
          <w:color w:val="auto"/>
          <w:sz w:val="22"/>
          <w:szCs w:val="22"/>
        </w:rPr>
        <w:t>spotrebiteľa</w:t>
      </w:r>
      <w:proofErr w:type="spellEnd"/>
      <w:r w:rsidRPr="00BE08CE">
        <w:rPr>
          <w:rFonts w:cstheme="majorHAnsi"/>
          <w:b w:val="0"/>
          <w:bCs w:val="0"/>
          <w:color w:val="auto"/>
          <w:sz w:val="22"/>
          <w:szCs w:val="22"/>
        </w:rPr>
        <w:t>:</w:t>
      </w:r>
    </w:p>
    <w:tbl>
      <w:tblPr>
        <w:tblStyle w:val="Mriekatabuky"/>
        <w:tblW w:w="0" w:type="auto"/>
        <w:tblLook w:val="04A0" w:firstRow="1" w:lastRow="0" w:firstColumn="1" w:lastColumn="0" w:noHBand="0" w:noVBand="1"/>
      </w:tblPr>
      <w:tblGrid>
        <w:gridCol w:w="4316"/>
        <w:gridCol w:w="4314"/>
      </w:tblGrid>
      <w:tr w:rsidR="00BE08CE" w:rsidRPr="00BE08CE" w14:paraId="617EABEC" w14:textId="77777777">
        <w:tc>
          <w:tcPr>
            <w:tcW w:w="4320" w:type="dxa"/>
          </w:tcPr>
          <w:p w14:paraId="3F5A8016" w14:textId="77777777" w:rsidR="005C0160" w:rsidRPr="00BE08CE" w:rsidRDefault="00BE08CE" w:rsidP="00BE08CE">
            <w:pPr>
              <w:spacing w:line="276" w:lineRule="auto"/>
              <w:jc w:val="both"/>
              <w:rPr>
                <w:rFonts w:asciiTheme="majorHAnsi" w:hAnsiTheme="majorHAnsi" w:cstheme="majorHAnsi"/>
              </w:rPr>
            </w:pPr>
            <w:r w:rsidRPr="00BE08CE">
              <w:rPr>
                <w:rFonts w:asciiTheme="majorHAnsi" w:hAnsiTheme="majorHAnsi" w:cstheme="majorHAnsi"/>
              </w:rPr>
              <w:t>Meno a priezvisko:</w:t>
            </w:r>
          </w:p>
        </w:tc>
        <w:tc>
          <w:tcPr>
            <w:tcW w:w="4320" w:type="dxa"/>
          </w:tcPr>
          <w:p w14:paraId="0DF09487" w14:textId="023E8254" w:rsidR="005C0160" w:rsidRPr="00BE08CE" w:rsidRDefault="005C0160" w:rsidP="00BE08CE">
            <w:pPr>
              <w:spacing w:line="276" w:lineRule="auto"/>
              <w:jc w:val="both"/>
              <w:rPr>
                <w:rFonts w:asciiTheme="majorHAnsi" w:hAnsiTheme="majorHAnsi" w:cstheme="majorHAnsi"/>
              </w:rPr>
            </w:pPr>
          </w:p>
        </w:tc>
      </w:tr>
      <w:tr w:rsidR="00BE08CE" w:rsidRPr="00BE08CE" w14:paraId="76820E5A" w14:textId="77777777">
        <w:tc>
          <w:tcPr>
            <w:tcW w:w="4320" w:type="dxa"/>
          </w:tcPr>
          <w:p w14:paraId="5396755E" w14:textId="77777777" w:rsidR="005C0160" w:rsidRPr="00BE08CE" w:rsidRDefault="00BE08CE" w:rsidP="00BE08CE">
            <w:pPr>
              <w:spacing w:line="276" w:lineRule="auto"/>
              <w:jc w:val="both"/>
              <w:rPr>
                <w:rFonts w:asciiTheme="majorHAnsi" w:hAnsiTheme="majorHAnsi" w:cstheme="majorHAnsi"/>
              </w:rPr>
            </w:pPr>
            <w:proofErr w:type="spellStart"/>
            <w:r w:rsidRPr="00BE08CE">
              <w:rPr>
                <w:rFonts w:asciiTheme="majorHAnsi" w:hAnsiTheme="majorHAnsi" w:cstheme="majorHAnsi"/>
              </w:rPr>
              <w:t>Adresa</w:t>
            </w:r>
            <w:proofErr w:type="spellEnd"/>
            <w:r w:rsidRPr="00BE08CE">
              <w:rPr>
                <w:rFonts w:asciiTheme="majorHAnsi" w:hAnsiTheme="majorHAnsi" w:cstheme="majorHAnsi"/>
              </w:rPr>
              <w:t>:</w:t>
            </w:r>
          </w:p>
        </w:tc>
        <w:tc>
          <w:tcPr>
            <w:tcW w:w="4320" w:type="dxa"/>
          </w:tcPr>
          <w:p w14:paraId="4E2181EC" w14:textId="331A8EB5" w:rsidR="005C0160" w:rsidRPr="00BE08CE" w:rsidRDefault="005C0160" w:rsidP="00BE08CE">
            <w:pPr>
              <w:spacing w:line="276" w:lineRule="auto"/>
              <w:jc w:val="both"/>
              <w:rPr>
                <w:rFonts w:asciiTheme="majorHAnsi" w:hAnsiTheme="majorHAnsi" w:cstheme="majorHAnsi"/>
              </w:rPr>
            </w:pPr>
          </w:p>
        </w:tc>
      </w:tr>
      <w:tr w:rsidR="00BE08CE" w:rsidRPr="00BE08CE" w14:paraId="0E385997" w14:textId="77777777">
        <w:tc>
          <w:tcPr>
            <w:tcW w:w="4320" w:type="dxa"/>
          </w:tcPr>
          <w:p w14:paraId="766D87CE" w14:textId="77777777" w:rsidR="005C0160" w:rsidRPr="00BE08CE" w:rsidRDefault="00BE08CE" w:rsidP="00BE08CE">
            <w:pPr>
              <w:spacing w:line="276" w:lineRule="auto"/>
              <w:jc w:val="both"/>
              <w:rPr>
                <w:rFonts w:asciiTheme="majorHAnsi" w:hAnsiTheme="majorHAnsi" w:cstheme="majorHAnsi"/>
              </w:rPr>
            </w:pPr>
            <w:r w:rsidRPr="00BE08CE">
              <w:rPr>
                <w:rFonts w:asciiTheme="majorHAnsi" w:hAnsiTheme="majorHAnsi" w:cstheme="majorHAnsi"/>
              </w:rPr>
              <w:t>E-mail:</w:t>
            </w:r>
          </w:p>
        </w:tc>
        <w:tc>
          <w:tcPr>
            <w:tcW w:w="4320" w:type="dxa"/>
          </w:tcPr>
          <w:p w14:paraId="62FFE671" w14:textId="1CE18675" w:rsidR="005C0160" w:rsidRPr="00BE08CE" w:rsidRDefault="005C0160" w:rsidP="00BE08CE">
            <w:pPr>
              <w:spacing w:line="276" w:lineRule="auto"/>
              <w:jc w:val="both"/>
              <w:rPr>
                <w:rFonts w:asciiTheme="majorHAnsi" w:hAnsiTheme="majorHAnsi" w:cstheme="majorHAnsi"/>
              </w:rPr>
            </w:pPr>
          </w:p>
        </w:tc>
      </w:tr>
      <w:tr w:rsidR="00BE08CE" w:rsidRPr="00BE08CE" w14:paraId="65D0555A" w14:textId="77777777">
        <w:tc>
          <w:tcPr>
            <w:tcW w:w="4320" w:type="dxa"/>
          </w:tcPr>
          <w:p w14:paraId="22D1B5D9" w14:textId="77777777" w:rsidR="005C0160" w:rsidRPr="00BE08CE" w:rsidRDefault="00BE08CE" w:rsidP="00BE08CE">
            <w:pPr>
              <w:spacing w:line="276" w:lineRule="auto"/>
              <w:jc w:val="both"/>
              <w:rPr>
                <w:rFonts w:asciiTheme="majorHAnsi" w:hAnsiTheme="majorHAnsi" w:cstheme="majorHAnsi"/>
              </w:rPr>
            </w:pPr>
            <w:proofErr w:type="spellStart"/>
            <w:r w:rsidRPr="00BE08CE">
              <w:rPr>
                <w:rFonts w:asciiTheme="majorHAnsi" w:hAnsiTheme="majorHAnsi" w:cstheme="majorHAnsi"/>
              </w:rPr>
              <w:t>Telefón</w:t>
            </w:r>
            <w:proofErr w:type="spellEnd"/>
            <w:r w:rsidRPr="00BE08CE">
              <w:rPr>
                <w:rFonts w:asciiTheme="majorHAnsi" w:hAnsiTheme="majorHAnsi" w:cstheme="majorHAnsi"/>
              </w:rPr>
              <w:t>:</w:t>
            </w:r>
          </w:p>
        </w:tc>
        <w:tc>
          <w:tcPr>
            <w:tcW w:w="4320" w:type="dxa"/>
          </w:tcPr>
          <w:p w14:paraId="6239FDF4" w14:textId="12EFF2AD" w:rsidR="005C0160" w:rsidRPr="00BE08CE" w:rsidRDefault="005C0160" w:rsidP="00BE08CE">
            <w:pPr>
              <w:spacing w:line="276" w:lineRule="auto"/>
              <w:jc w:val="both"/>
              <w:rPr>
                <w:rFonts w:asciiTheme="majorHAnsi" w:hAnsiTheme="majorHAnsi" w:cstheme="majorHAnsi"/>
              </w:rPr>
            </w:pPr>
          </w:p>
        </w:tc>
      </w:tr>
    </w:tbl>
    <w:p w14:paraId="04674420" w14:textId="77777777" w:rsidR="005C0160" w:rsidRPr="00BE08CE" w:rsidRDefault="00BE08CE" w:rsidP="00BE08CE">
      <w:pPr>
        <w:pStyle w:val="Nadpis2"/>
        <w:jc w:val="both"/>
        <w:rPr>
          <w:rFonts w:cstheme="majorHAnsi"/>
          <w:b w:val="0"/>
          <w:bCs w:val="0"/>
          <w:color w:val="auto"/>
          <w:sz w:val="22"/>
          <w:szCs w:val="22"/>
        </w:rPr>
      </w:pPr>
      <w:r w:rsidRPr="00BE08CE">
        <w:rPr>
          <w:rFonts w:cstheme="majorHAnsi"/>
          <w:b w:val="0"/>
          <w:bCs w:val="0"/>
          <w:color w:val="auto"/>
          <w:sz w:val="22"/>
          <w:szCs w:val="22"/>
        </w:rPr>
        <w:t>Spôsob vrátenia peňazí:</w:t>
      </w:r>
    </w:p>
    <w:p w14:paraId="08AD3EB8" w14:textId="77777777" w:rsidR="005C0160" w:rsidRPr="00BE08CE" w:rsidRDefault="00BE08CE" w:rsidP="00BE08CE">
      <w:pPr>
        <w:rPr>
          <w:rFonts w:asciiTheme="majorHAnsi" w:hAnsiTheme="majorHAnsi" w:cstheme="majorHAnsi"/>
        </w:rPr>
      </w:pPr>
      <w:r w:rsidRPr="00BE08CE">
        <w:rPr>
          <w:rFonts w:ascii="Segoe UI Symbol" w:hAnsi="Segoe UI Symbol" w:cs="Segoe UI Symbol"/>
        </w:rPr>
        <w:t>☐</w:t>
      </w:r>
      <w:r w:rsidRPr="00BE08CE">
        <w:rPr>
          <w:rFonts w:asciiTheme="majorHAnsi" w:hAnsiTheme="majorHAnsi" w:cstheme="majorHAnsi"/>
        </w:rPr>
        <w:t xml:space="preserve"> bankovým prevodom na účet: IBAN ..................................................</w:t>
      </w:r>
      <w:r w:rsidRPr="00BE08CE">
        <w:rPr>
          <w:rFonts w:asciiTheme="majorHAnsi" w:hAnsiTheme="majorHAnsi" w:cstheme="majorHAnsi"/>
        </w:rPr>
        <w:br/>
      </w:r>
      <w:r w:rsidRPr="00BE08CE">
        <w:rPr>
          <w:rFonts w:ascii="Segoe UI Symbol" w:hAnsi="Segoe UI Symbol" w:cs="Segoe UI Symbol"/>
        </w:rPr>
        <w:t>☐</w:t>
      </w:r>
      <w:r w:rsidRPr="00BE08CE">
        <w:rPr>
          <w:rFonts w:asciiTheme="majorHAnsi" w:hAnsiTheme="majorHAnsi" w:cstheme="majorHAnsi"/>
        </w:rPr>
        <w:t xml:space="preserve"> in</w:t>
      </w:r>
      <w:r w:rsidRPr="00BE08CE">
        <w:rPr>
          <w:rFonts w:ascii="Calibri" w:hAnsi="Calibri" w:cs="Calibri"/>
        </w:rPr>
        <w:t>ý</w:t>
      </w:r>
      <w:r w:rsidRPr="00BE08CE">
        <w:rPr>
          <w:rFonts w:asciiTheme="majorHAnsi" w:hAnsiTheme="majorHAnsi" w:cstheme="majorHAnsi"/>
        </w:rPr>
        <w:t>m sp</w:t>
      </w:r>
      <w:r w:rsidRPr="00BE08CE">
        <w:rPr>
          <w:rFonts w:ascii="Calibri" w:hAnsi="Calibri" w:cs="Calibri"/>
        </w:rPr>
        <w:t>ô</w:t>
      </w:r>
      <w:r w:rsidRPr="00BE08CE">
        <w:rPr>
          <w:rFonts w:asciiTheme="majorHAnsi" w:hAnsiTheme="majorHAnsi" w:cstheme="majorHAnsi"/>
        </w:rPr>
        <w:t>sobom: ..................................................</w:t>
      </w:r>
    </w:p>
    <w:p w14:paraId="794BCA12" w14:textId="77777777" w:rsidR="005C0160" w:rsidRPr="00BE08CE" w:rsidRDefault="00BE08CE" w:rsidP="00BE08CE">
      <w:pPr>
        <w:pStyle w:val="Nadpis2"/>
        <w:rPr>
          <w:rFonts w:cstheme="majorHAnsi"/>
          <w:color w:val="auto"/>
          <w:sz w:val="22"/>
          <w:szCs w:val="22"/>
        </w:rPr>
      </w:pPr>
      <w:r w:rsidRPr="00BE08CE">
        <w:rPr>
          <w:rFonts w:cstheme="majorHAnsi"/>
          <w:color w:val="auto"/>
          <w:sz w:val="22"/>
          <w:szCs w:val="22"/>
        </w:rPr>
        <w:t>Vyhlásenie spotrebiteľa:</w:t>
      </w:r>
    </w:p>
    <w:p w14:paraId="41AA8565" w14:textId="77777777" w:rsidR="00BE08CE" w:rsidRPr="00BE08CE" w:rsidRDefault="00BE08CE" w:rsidP="00BE08CE">
      <w:pPr>
        <w:rPr>
          <w:rFonts w:asciiTheme="majorHAnsi" w:hAnsiTheme="majorHAnsi" w:cstheme="majorHAnsi"/>
          <w:lang w:val="sk-SK"/>
        </w:rPr>
      </w:pPr>
      <w:r w:rsidRPr="00BE08CE">
        <w:rPr>
          <w:rFonts w:asciiTheme="majorHAnsi" w:hAnsiTheme="majorHAnsi" w:cstheme="majorHAnsi"/>
          <w:lang w:val="sk-SK"/>
        </w:rPr>
        <w:t>Som si vedomý/á, že:</w:t>
      </w:r>
    </w:p>
    <w:p w14:paraId="4566D7B1" w14:textId="496F0C61" w:rsidR="005703ED" w:rsidRPr="005703ED" w:rsidRDefault="005703ED" w:rsidP="005703ED">
      <w:pPr>
        <w:pStyle w:val="Odsekzoznamu"/>
        <w:numPr>
          <w:ilvl w:val="0"/>
          <w:numId w:val="11"/>
        </w:numPr>
        <w:jc w:val="both"/>
        <w:rPr>
          <w:rFonts w:asciiTheme="majorHAnsi" w:hAnsiTheme="majorHAnsi" w:cstheme="majorHAnsi"/>
          <w:lang w:val="sk-SK"/>
        </w:rPr>
      </w:pPr>
      <w:r w:rsidRPr="005703ED">
        <w:rPr>
          <w:rFonts w:asciiTheme="majorHAnsi" w:hAnsiTheme="majorHAnsi" w:cstheme="majorHAnsi"/>
          <w:lang w:val="sk-SK"/>
        </w:rPr>
        <w:t>Spotrebiteľ má právo odstúpiť od zmluvy uzavretej na diaľku alebo mimo prevádzkových priestorov obchodníka do 14 dní od prevzatia tovaru alebo uzavretia zmluvy o poskytnutí služby, bez uvedenia dôvodu.</w:t>
      </w:r>
    </w:p>
    <w:p w14:paraId="156D7898" w14:textId="443ABFAD" w:rsidR="005703ED" w:rsidRPr="005703ED" w:rsidRDefault="005703ED" w:rsidP="005703ED">
      <w:pPr>
        <w:pStyle w:val="Odsekzoznamu"/>
        <w:numPr>
          <w:ilvl w:val="0"/>
          <w:numId w:val="11"/>
        </w:numPr>
        <w:jc w:val="both"/>
        <w:rPr>
          <w:rFonts w:asciiTheme="majorHAnsi" w:hAnsiTheme="majorHAnsi" w:cstheme="majorHAnsi"/>
          <w:lang w:val="sk-SK"/>
        </w:rPr>
      </w:pPr>
      <w:r w:rsidRPr="005703ED">
        <w:rPr>
          <w:rFonts w:asciiTheme="majorHAnsi" w:hAnsiTheme="majorHAnsi" w:cstheme="majorHAnsi"/>
          <w:lang w:val="sk-SK"/>
        </w:rPr>
        <w:t>Ak spotrebiteľ odstúpi od zmluvy, znáša náklady na vrátenie tovaru, okrem prípadu, ak mu predávajúci neoznámil povinnosť tieto náklady znášať.</w:t>
      </w:r>
    </w:p>
    <w:p w14:paraId="23B82A26" w14:textId="1CD832E8" w:rsidR="005703ED" w:rsidRPr="005703ED" w:rsidRDefault="005703ED" w:rsidP="005703ED">
      <w:pPr>
        <w:pStyle w:val="Odsekzoznamu"/>
        <w:numPr>
          <w:ilvl w:val="0"/>
          <w:numId w:val="11"/>
        </w:numPr>
        <w:jc w:val="both"/>
        <w:rPr>
          <w:rFonts w:asciiTheme="majorHAnsi" w:hAnsiTheme="majorHAnsi" w:cstheme="majorHAnsi"/>
          <w:lang w:val="sk-SK"/>
        </w:rPr>
      </w:pPr>
      <w:r w:rsidRPr="005703ED">
        <w:rPr>
          <w:rFonts w:asciiTheme="majorHAnsi" w:hAnsiTheme="majorHAnsi" w:cstheme="majorHAnsi"/>
          <w:lang w:val="sk-SK"/>
        </w:rPr>
        <w:lastRenderedPageBreak/>
        <w:t>Predávajúci vráti spotrebiteľovi všetky platby prijaté od spotrebiteľa vrátane nákladov na dopravu (okrem dodatočných nákladov, ak si spotrebiteľ zvolil iný druh doručenia, ako je najlacnejší bežný spôsob) bez zbytočného odkladu, najneskôr do 14 dní od doručenia oznámenia o odstúpení.</w:t>
      </w:r>
    </w:p>
    <w:p w14:paraId="6B35BFDB" w14:textId="2D25A6B4" w:rsidR="005703ED" w:rsidRPr="005703ED" w:rsidRDefault="005703ED" w:rsidP="005703ED">
      <w:pPr>
        <w:pStyle w:val="Odsekzoznamu"/>
        <w:numPr>
          <w:ilvl w:val="0"/>
          <w:numId w:val="11"/>
        </w:numPr>
        <w:jc w:val="both"/>
        <w:rPr>
          <w:rFonts w:asciiTheme="majorHAnsi" w:hAnsiTheme="majorHAnsi" w:cstheme="majorHAnsi"/>
          <w:lang w:val="sk-SK"/>
        </w:rPr>
      </w:pPr>
      <w:r w:rsidRPr="005703ED">
        <w:rPr>
          <w:rFonts w:asciiTheme="majorHAnsi" w:hAnsiTheme="majorHAnsi" w:cstheme="majorHAnsi"/>
          <w:lang w:val="sk-SK"/>
        </w:rPr>
        <w:t>Predávajúci nie je povinný vrátiť platby pred tým, ako mu bude tovar doručený späť alebo kým spotrebiteľ nepreukáže, že tovar odoslal.</w:t>
      </w:r>
    </w:p>
    <w:p w14:paraId="080E1C6A" w14:textId="1879189E" w:rsidR="005703ED" w:rsidRPr="005703ED" w:rsidRDefault="005703ED" w:rsidP="005703ED">
      <w:pPr>
        <w:pStyle w:val="Odsekzoznamu"/>
        <w:numPr>
          <w:ilvl w:val="0"/>
          <w:numId w:val="11"/>
        </w:numPr>
        <w:jc w:val="both"/>
        <w:rPr>
          <w:rFonts w:asciiTheme="majorHAnsi" w:hAnsiTheme="majorHAnsi" w:cstheme="majorHAnsi"/>
          <w:lang w:val="sk-SK"/>
        </w:rPr>
      </w:pPr>
      <w:r w:rsidRPr="005703ED">
        <w:rPr>
          <w:rFonts w:asciiTheme="majorHAnsi" w:hAnsiTheme="majorHAnsi" w:cstheme="majorHAnsi"/>
          <w:lang w:val="sk-SK"/>
        </w:rPr>
        <w:t>Právo na odstúpenie sa nevzťahuje na potraviny a tovar:</w:t>
      </w:r>
    </w:p>
    <w:p w14:paraId="2064B8B2" w14:textId="77777777" w:rsidR="005703ED" w:rsidRPr="005703ED" w:rsidRDefault="005703ED" w:rsidP="005703ED">
      <w:pPr>
        <w:pStyle w:val="Odsekzoznamu"/>
        <w:numPr>
          <w:ilvl w:val="1"/>
          <w:numId w:val="11"/>
        </w:numPr>
        <w:jc w:val="both"/>
        <w:rPr>
          <w:rFonts w:asciiTheme="majorHAnsi" w:hAnsiTheme="majorHAnsi" w:cstheme="majorHAnsi"/>
          <w:lang w:val="sk-SK"/>
        </w:rPr>
      </w:pPr>
      <w:r w:rsidRPr="005703ED">
        <w:rPr>
          <w:rFonts w:asciiTheme="majorHAnsi" w:hAnsiTheme="majorHAnsi" w:cstheme="majorHAnsi"/>
          <w:lang w:val="sk-SK"/>
        </w:rPr>
        <w:t>ktoré podliehajú rýchlej skaze alebo majú krátku dobu spotreby,</w:t>
      </w:r>
    </w:p>
    <w:p w14:paraId="530E4241" w14:textId="77777777" w:rsidR="005703ED" w:rsidRPr="005703ED" w:rsidRDefault="005703ED" w:rsidP="005703ED">
      <w:pPr>
        <w:pStyle w:val="Odsekzoznamu"/>
        <w:numPr>
          <w:ilvl w:val="1"/>
          <w:numId w:val="11"/>
        </w:numPr>
        <w:jc w:val="both"/>
        <w:rPr>
          <w:rFonts w:asciiTheme="majorHAnsi" w:hAnsiTheme="majorHAnsi" w:cstheme="majorHAnsi"/>
          <w:lang w:val="sk-SK"/>
        </w:rPr>
      </w:pPr>
      <w:r w:rsidRPr="005703ED">
        <w:rPr>
          <w:rFonts w:asciiTheme="majorHAnsi" w:hAnsiTheme="majorHAnsi" w:cstheme="majorHAnsi"/>
          <w:lang w:val="sk-SK"/>
        </w:rPr>
        <w:t>ktoré boli po dodaní rozbalené a nie je možné ich vrátiť z hygienických dôvodov.</w:t>
      </w:r>
    </w:p>
    <w:p w14:paraId="57D6BDAB" w14:textId="77777777" w:rsidR="005703ED" w:rsidRDefault="005703ED" w:rsidP="005703ED">
      <w:pPr>
        <w:jc w:val="both"/>
        <w:rPr>
          <w:rFonts w:asciiTheme="majorHAnsi" w:hAnsiTheme="majorHAnsi" w:cstheme="majorHAnsi"/>
          <w:lang w:val="sk-SK"/>
        </w:rPr>
      </w:pPr>
    </w:p>
    <w:p w14:paraId="2BB57296" w14:textId="22D81CD4" w:rsidR="00BE08CE" w:rsidRPr="005703ED" w:rsidRDefault="00BE08CE" w:rsidP="005703ED">
      <w:pPr>
        <w:jc w:val="both"/>
        <w:rPr>
          <w:rFonts w:asciiTheme="majorHAnsi" w:hAnsiTheme="majorHAnsi" w:cstheme="majorHAnsi"/>
          <w:lang w:val="sk-SK"/>
        </w:rPr>
      </w:pPr>
      <w:r w:rsidRPr="005703ED">
        <w:rPr>
          <w:rFonts w:asciiTheme="majorHAnsi" w:hAnsiTheme="majorHAnsi" w:cstheme="majorHAnsi"/>
          <w:lang w:val="sk-SK"/>
        </w:rPr>
        <w:t xml:space="preserve">Podpis spotrebiteľa(-ov): .................................................. </w:t>
      </w:r>
    </w:p>
    <w:p w14:paraId="271E1A8A" w14:textId="24640235" w:rsidR="005C0160" w:rsidRPr="005703ED" w:rsidRDefault="00BE08CE" w:rsidP="00BE08CE">
      <w:pPr>
        <w:rPr>
          <w:rFonts w:asciiTheme="majorHAnsi" w:hAnsiTheme="majorHAnsi" w:cstheme="majorHAnsi"/>
          <w:lang w:val="sk-SK"/>
        </w:rPr>
      </w:pPr>
      <w:r w:rsidRPr="005703ED">
        <w:rPr>
          <w:rFonts w:asciiTheme="majorHAnsi" w:hAnsiTheme="majorHAnsi" w:cstheme="majorHAnsi"/>
          <w:lang w:val="sk-SK"/>
        </w:rPr>
        <w:t>(len ak sa formulár podáva v listinnej podobe)</w:t>
      </w:r>
      <w:r w:rsidRPr="005703ED">
        <w:rPr>
          <w:rFonts w:asciiTheme="majorHAnsi" w:hAnsiTheme="majorHAnsi" w:cstheme="majorHAnsi"/>
          <w:lang w:val="sk-SK"/>
        </w:rPr>
        <w:br/>
      </w:r>
    </w:p>
    <w:p w14:paraId="48ECE332" w14:textId="77777777" w:rsidR="005C0160" w:rsidRPr="005703ED" w:rsidRDefault="00BE08CE" w:rsidP="00BE08CE">
      <w:pPr>
        <w:rPr>
          <w:rFonts w:asciiTheme="majorHAnsi" w:hAnsiTheme="majorHAnsi" w:cstheme="majorHAnsi"/>
          <w:lang w:val="sk-SK"/>
        </w:rPr>
      </w:pPr>
      <w:r w:rsidRPr="005703ED">
        <w:rPr>
          <w:rFonts w:asciiTheme="majorHAnsi" w:hAnsiTheme="majorHAnsi" w:cstheme="majorHAnsi"/>
          <w:lang w:val="sk-SK"/>
        </w:rPr>
        <w:t>Dátum: ..................................................</w:t>
      </w:r>
      <w:r w:rsidRPr="005703ED">
        <w:rPr>
          <w:rFonts w:asciiTheme="majorHAnsi" w:hAnsiTheme="majorHAnsi" w:cstheme="majorHAnsi"/>
          <w:lang w:val="sk-SK"/>
        </w:rPr>
        <w:br/>
      </w:r>
    </w:p>
    <w:p w14:paraId="42D4BE72" w14:textId="77777777" w:rsidR="005C0160" w:rsidRPr="00BE08CE" w:rsidRDefault="00BE08CE" w:rsidP="00BE08CE">
      <w:pPr>
        <w:rPr>
          <w:rFonts w:asciiTheme="majorHAnsi" w:hAnsiTheme="majorHAnsi" w:cstheme="majorHAnsi"/>
        </w:rPr>
      </w:pPr>
      <w:r w:rsidRPr="00BE08CE">
        <w:rPr>
          <w:rFonts w:asciiTheme="majorHAnsi" w:hAnsiTheme="majorHAnsi" w:cstheme="majorHAnsi"/>
        </w:rPr>
        <w:t xml:space="preserve">* </w:t>
      </w:r>
      <w:proofErr w:type="spellStart"/>
      <w:r w:rsidRPr="00BE08CE">
        <w:rPr>
          <w:rFonts w:asciiTheme="majorHAnsi" w:hAnsiTheme="majorHAnsi" w:cstheme="majorHAnsi"/>
        </w:rPr>
        <w:t>Nehodiace</w:t>
      </w:r>
      <w:proofErr w:type="spellEnd"/>
      <w:r w:rsidRPr="00BE08CE">
        <w:rPr>
          <w:rFonts w:asciiTheme="majorHAnsi" w:hAnsiTheme="majorHAnsi" w:cstheme="majorHAnsi"/>
        </w:rPr>
        <w:t xml:space="preserve"> </w:t>
      </w:r>
      <w:proofErr w:type="spellStart"/>
      <w:r w:rsidRPr="00BE08CE">
        <w:rPr>
          <w:rFonts w:asciiTheme="majorHAnsi" w:hAnsiTheme="majorHAnsi" w:cstheme="majorHAnsi"/>
        </w:rPr>
        <w:t>sa</w:t>
      </w:r>
      <w:proofErr w:type="spellEnd"/>
      <w:r w:rsidRPr="00BE08CE">
        <w:rPr>
          <w:rFonts w:asciiTheme="majorHAnsi" w:hAnsiTheme="majorHAnsi" w:cstheme="majorHAnsi"/>
        </w:rPr>
        <w:t xml:space="preserve"> </w:t>
      </w:r>
      <w:proofErr w:type="spellStart"/>
      <w:r w:rsidRPr="00BE08CE">
        <w:rPr>
          <w:rFonts w:asciiTheme="majorHAnsi" w:hAnsiTheme="majorHAnsi" w:cstheme="majorHAnsi"/>
        </w:rPr>
        <w:t>prečiarknite</w:t>
      </w:r>
      <w:proofErr w:type="spellEnd"/>
      <w:r w:rsidRPr="00BE08CE">
        <w:rPr>
          <w:rFonts w:asciiTheme="majorHAnsi" w:hAnsiTheme="majorHAnsi" w:cstheme="majorHAnsi"/>
        </w:rPr>
        <w:t>.</w:t>
      </w:r>
    </w:p>
    <w:sectPr w:rsidR="005C0160" w:rsidRPr="00BE08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1C7D0B0B"/>
    <w:multiLevelType w:val="hybridMultilevel"/>
    <w:tmpl w:val="D24A13C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7731AE"/>
    <w:multiLevelType w:val="hybridMultilevel"/>
    <w:tmpl w:val="40B849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03ED"/>
    <w:rsid w:val="005C0160"/>
    <w:rsid w:val="00AA1D8D"/>
    <w:rsid w:val="00B47730"/>
    <w:rsid w:val="00BE08C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467D3"/>
  <w14:defaultImageDpi w14:val="300"/>
  <w15:docId w15:val="{74AC96D7-F386-461B-806D-6107D6F7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prepojenie">
    <w:name w:val="Hyperlink"/>
    <w:basedOn w:val="Predvolenpsmoodseku"/>
    <w:uiPriority w:val="99"/>
    <w:unhideWhenUsed/>
    <w:rsid w:val="00BE08CE"/>
    <w:rPr>
      <w:color w:val="0000FF" w:themeColor="hyperlink"/>
      <w:u w:val="single"/>
    </w:rPr>
  </w:style>
  <w:style w:type="character" w:styleId="Nevyrieenzmienka">
    <w:name w:val="Unresolved Mention"/>
    <w:basedOn w:val="Predvolenpsmoodseku"/>
    <w:uiPriority w:val="99"/>
    <w:semiHidden/>
    <w:unhideWhenUsed/>
    <w:rsid w:val="00BE0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5657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eliska dzuganova</cp:lastModifiedBy>
  <cp:revision>2</cp:revision>
  <dcterms:created xsi:type="dcterms:W3CDTF">2025-08-21T00:04:00Z</dcterms:created>
  <dcterms:modified xsi:type="dcterms:W3CDTF">2025-08-21T00:04:00Z</dcterms:modified>
  <cp:category/>
</cp:coreProperties>
</file>